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rPr>
          <w:rFonts w:ascii="SimHei" w:hAnsi="SimHei"/>
          <w:sz w:val="44"/>
        </w:rPr>
        <w:t>公司户外活动二天团建方案</w:t>
      </w:r>
      <w:r/>
    </w:p>
    <w:p>
      <w:pPr>
        <w:jc w:val="center"/>
      </w:pPr>
      <w:r>
        <w:rPr>
          <w:rFonts w:ascii="SimSun" w:hAnsi="SimSun"/>
          <w:color w:val="666666"/>
          <w:sz w:val="22"/>
        </w:rPr>
        <w:t>——</w:t>
      </w:r>
      <w:r>
        <w:rPr>
          <w:rFonts w:ascii="SimSun" w:hAnsi="SimSun"/>
          <w:color w:val="666666"/>
          <w:sz w:val="22"/>
        </w:rPr>
        <w:t>凝心聚力</w:t>
      </w:r>
      <w:r>
        <w:rPr>
          <w:rFonts w:ascii="SimSun" w:hAnsi="SimSun"/>
          <w:color w:val="666666"/>
          <w:sz w:val="22"/>
        </w:rPr>
        <w:t>·</w:t>
      </w:r>
      <w:r>
        <w:rPr>
          <w:rFonts w:ascii="SimSun" w:hAnsi="SimSun"/>
          <w:color w:val="666666"/>
          <w:sz w:val="22"/>
        </w:rPr>
        <w:t>踏春而行</w:t>
      </w:r>
      <w:r/>
    </w:p>
    <w:p>
      <w:pPr>
        <w:pStyle w:val="Heading2"/>
      </w:pPr>
      <w:r>
        <w:rPr>
          <w:rFonts w:ascii="SimHei" w:hAnsi="SimHei"/>
          <w:sz w:val="32"/>
        </w:rPr>
        <w:t>一、方案概述</w:t>
      </w:r>
      <w:r/>
    </w:p>
    <w:p>
      <w:pPr>
        <w:ind w:firstLine="480"/>
      </w:pPr>
      <w:r>
        <w:rPr>
          <w:rFonts w:ascii="SimSun" w:hAnsi="SimSun"/>
          <w:sz w:val="24"/>
        </w:rPr>
        <w:t>为丰富员工业余生活，缓解工作压力，增强团队凝聚力与跨部门协作能力，公司拟定于春季组织为期两天的户外团建活动。本次活动以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自然体验</w:t>
      </w:r>
      <w:r>
        <w:rPr>
          <w:rFonts w:ascii="SimSun" w:hAnsi="SimSun"/>
          <w:sz w:val="24"/>
        </w:rPr>
        <w:t xml:space="preserve"> + </w:t>
      </w:r>
      <w:r>
        <w:rPr>
          <w:rFonts w:ascii="SimSun" w:hAnsi="SimSun"/>
          <w:sz w:val="24"/>
        </w:rPr>
        <w:t>协作挑战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为主线，结合轻徒步、定向闯关、团队晚宴等环节，让员工在山水之间放下屏幕、走进彼此，真正实现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玩在一起</w:t>
      </w:r>
      <w:r>
        <w:rPr>
          <w:rFonts w:ascii="SimSun" w:hAnsi="SimSun"/>
          <w:sz w:val="24"/>
        </w:rPr>
        <w:t>·</w:t>
      </w:r>
      <w:r>
        <w:rPr>
          <w:rFonts w:ascii="SimSun" w:hAnsi="SimSun"/>
          <w:sz w:val="24"/>
        </w:rPr>
        <w:t>想到一处</w:t>
      </w:r>
      <w:r>
        <w:rPr>
          <w:rFonts w:ascii="SimSun" w:hAnsi="SimSun"/>
          <w:sz w:val="24"/>
        </w:rPr>
        <w:t>·</w:t>
      </w:r>
      <w:r>
        <w:rPr>
          <w:rFonts w:ascii="SimSun" w:hAnsi="SimSun"/>
          <w:sz w:val="24"/>
        </w:rPr>
        <w:t>拼到一处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。</w:t>
      </w:r>
      <w:r/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1555"/>
        <w:gridCol w:w="7085"/>
      </w:tblGrid>
      <w:tr>
        <w:tc>
          <w:tcPr>
            <w:tcW w:type="pct" w:w="900"/>
            <w:shd w:val="clear" w:color="auto" w:fill="F0F0F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活动主题</w:t>
            </w:r>
          </w:p>
        </w:tc>
        <w:tc>
          <w:tcPr>
            <w:tcW w:type="pct" w:w="4100"/>
            <w:vAlign w:val="center"/>
          </w:tcPr>
          <w:p>
            <w:pPr>
              <w:spacing w:line="240" w:lineRule="auto" w:before="60" w:after="60"/>
            </w:pPr>
            <w:r>
              <w:t>凝心聚力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踏春而行</w:t>
            </w:r>
          </w:p>
        </w:tc>
      </w:tr>
      <w:tr>
        <w:tc>
          <w:tcPr>
            <w:tcW w:type="pct" w:w="900"/>
            <w:shd w:val="clear" w:color="auto" w:fill="F0F0F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活动时间</w:t>
            </w:r>
          </w:p>
        </w:tc>
        <w:tc>
          <w:tcPr>
            <w:tcW w:type="pct" w:w="4100"/>
            <w:vAlign w:val="center"/>
          </w:tcPr>
          <w:p>
            <w:pPr>
              <w:spacing w:line="240" w:lineRule="auto" w:before="60" w:after="60"/>
            </w:pPr>
            <w:r>
              <w:t>2026</w:t>
            </w:r>
            <w:r>
              <w:t xml:space="preserve"> </w:t>
            </w:r>
            <w:r>
              <w:t>年</w:t>
            </w:r>
            <w:r>
              <w:t xml:space="preserve"> </w:t>
            </w:r>
            <w:r>
              <w:t>4</w:t>
            </w:r>
            <w:r>
              <w:t xml:space="preserve"> </w:t>
            </w:r>
            <w:r>
              <w:t>月</w:t>
            </w:r>
            <w:r>
              <w:t xml:space="preserve"> </w:t>
            </w:r>
            <w:r>
              <w:t>18</w:t>
            </w:r>
            <w:r>
              <w:t xml:space="preserve"> </w:t>
            </w:r>
            <w:r>
              <w:t>日（周六）</w:t>
            </w:r>
            <w:r>
              <w:t xml:space="preserve"> </w:t>
            </w:r>
            <w:r>
              <w:t>— 4</w:t>
            </w:r>
            <w:r>
              <w:t xml:space="preserve"> </w:t>
            </w:r>
            <w:r>
              <w:t>月</w:t>
            </w:r>
            <w:r>
              <w:t xml:space="preserve"> </w:t>
            </w:r>
            <w:r>
              <w:t>19</w:t>
            </w:r>
            <w:r>
              <w:t xml:space="preserve"> </w:t>
            </w:r>
            <w:r>
              <w:t>日（周日），共</w:t>
            </w:r>
            <w:r>
              <w:t xml:space="preserve"> </w:t>
            </w:r>
            <w:r>
              <w:t xml:space="preserve"> 2 </w:t>
            </w:r>
            <w:r>
              <w:t xml:space="preserve"> </w:t>
            </w:r>
            <w:r>
              <w:t>天</w:t>
            </w:r>
            <w:r>
              <w:t xml:space="preserve"> </w:t>
            </w:r>
            <w:r>
              <w:t xml:space="preserve"> 1 </w:t>
            </w:r>
            <w:r>
              <w:t xml:space="preserve"> </w:t>
            </w:r>
            <w:r>
              <w:t>夜</w:t>
            </w:r>
          </w:p>
        </w:tc>
      </w:tr>
      <w:tr>
        <w:tc>
          <w:tcPr>
            <w:tcW w:type="pct" w:w="900"/>
            <w:shd w:val="clear" w:color="auto" w:fill="F0F0F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活动地点</w:t>
            </w:r>
          </w:p>
        </w:tc>
        <w:tc>
          <w:tcPr>
            <w:tcW w:type="pct" w:w="4100"/>
            <w:vAlign w:val="center"/>
          </w:tcPr>
          <w:p>
            <w:pPr>
              <w:spacing w:line="240" w:lineRule="auto" w:before="60" w:after="60"/>
            </w:pPr>
            <w:r>
              <w:t>苏州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西山岛（备选：莫干山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千岛湖，依天气与预算最终确定）</w:t>
            </w:r>
          </w:p>
        </w:tc>
      </w:tr>
      <w:tr>
        <w:tc>
          <w:tcPr>
            <w:tcW w:type="pct" w:w="900"/>
            <w:shd w:val="clear" w:color="auto" w:fill="F0F0F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参与人员</w:t>
            </w:r>
          </w:p>
        </w:tc>
        <w:tc>
          <w:tcPr>
            <w:tcW w:type="pct" w:w="4100"/>
            <w:vAlign w:val="center"/>
          </w:tcPr>
          <w:p>
            <w:pPr>
              <w:spacing w:line="240" w:lineRule="auto" w:before="60" w:after="60"/>
            </w:pPr>
            <w:r>
              <w:t>公司在职员工</w:t>
            </w:r>
            <w:r>
              <w:t xml:space="preserve"> </w:t>
            </w:r>
            <w:r>
              <w:t xml:space="preserve"> 40–60 </w:t>
            </w:r>
            <w:r>
              <w:t xml:space="preserve"> </w:t>
            </w:r>
            <w:r>
              <w:t>人（含管理层、新人、骨干员工）</w:t>
            </w:r>
          </w:p>
        </w:tc>
      </w:tr>
      <w:tr>
        <w:tc>
          <w:tcPr>
            <w:tcW w:type="pct" w:w="900"/>
            <w:shd w:val="clear" w:color="auto" w:fill="F0F0F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组织单位</w:t>
            </w:r>
          </w:p>
        </w:tc>
        <w:tc>
          <w:tcPr>
            <w:tcW w:type="pct" w:w="4100"/>
            <w:vAlign w:val="center"/>
          </w:tcPr>
          <w:p>
            <w:pPr>
              <w:spacing w:line="240" w:lineRule="auto" w:before="60" w:after="60"/>
            </w:pPr>
            <w:r>
              <w:t>人力资源部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工会联合承办</w:t>
            </w:r>
          </w:p>
        </w:tc>
      </w:tr>
      <w:tr>
        <w:tc>
          <w:tcPr>
            <w:tcW w:type="pct" w:w="900"/>
            <w:shd w:val="clear" w:color="auto" w:fill="F0F0F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人均预算</w:t>
            </w:r>
          </w:p>
        </w:tc>
        <w:tc>
          <w:tcPr>
            <w:tcW w:type="pct" w:w="4100"/>
            <w:vAlign w:val="center"/>
          </w:tcPr>
          <w:p>
            <w:pPr>
              <w:spacing w:line="240" w:lineRule="auto" w:before="60" w:after="60"/>
            </w:pPr>
            <w:r>
              <w:t xml:space="preserve">800–1200 </w:t>
            </w:r>
            <w:r>
              <w:t xml:space="preserve"> </w:t>
            </w:r>
            <w:r>
              <w:t>元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人（按</w:t>
            </w:r>
            <w:r>
              <w:t xml:space="preserve"> </w:t>
            </w:r>
            <w:r>
              <w:t xml:space="preserve"> 50 </w:t>
            </w:r>
            <w:r>
              <w:t xml:space="preserve"> </w:t>
            </w:r>
            <w:r>
              <w:t>人测算）</w:t>
            </w:r>
          </w:p>
        </w:tc>
      </w:tr>
    </w:tbl>
    <w:p>
      <w:r/>
    </w:p>
    <w:p>
      <w:pPr>
        <w:pStyle w:val="Heading2"/>
      </w:pPr>
      <w:r>
        <w:rPr>
          <w:rFonts w:ascii="SimHei" w:hAnsi="SimHei"/>
          <w:sz w:val="32"/>
        </w:rPr>
        <w:t>二、活动目标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1. </w:t>
      </w:r>
      <w:r>
        <w:rPr>
          <w:rFonts w:ascii="SimSun" w:hAnsi="SimSun"/>
          <w:b/>
          <w:sz w:val="24"/>
        </w:rPr>
        <w:t>破冰融合：</w:t>
      </w:r>
      <w:r>
        <w:rPr>
          <w:rFonts w:ascii="SimSun" w:hAnsi="SimSun"/>
          <w:sz w:val="24"/>
        </w:rPr>
        <w:t>帮助跨部门、跨岗位同事消除陌生感，建立初步信任；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2. </w:t>
      </w:r>
      <w:r>
        <w:rPr>
          <w:rFonts w:ascii="SimSun" w:hAnsi="SimSun"/>
          <w:b/>
          <w:sz w:val="24"/>
        </w:rPr>
        <w:t>协作锤炼：</w:t>
      </w:r>
      <w:r>
        <w:rPr>
          <w:rFonts w:ascii="SimSun" w:hAnsi="SimSun"/>
          <w:sz w:val="24"/>
        </w:rPr>
        <w:t>通过分组对抗与协作任务，强化目标共识与执行默契；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3. </w:t>
      </w:r>
      <w:r>
        <w:rPr>
          <w:rFonts w:ascii="SimSun" w:hAnsi="SimSun"/>
          <w:b/>
          <w:sz w:val="24"/>
        </w:rPr>
        <w:t>身心放松：</w:t>
      </w:r>
      <w:r>
        <w:rPr>
          <w:rFonts w:ascii="SimSun" w:hAnsi="SimSun"/>
          <w:sz w:val="24"/>
        </w:rPr>
        <w:t>远离城市喧嚣，亲近自然，缓解长期伏案带来的身体疲劳；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4. </w:t>
      </w:r>
      <w:r>
        <w:rPr>
          <w:rFonts w:ascii="SimSun" w:hAnsi="SimSun"/>
          <w:b/>
          <w:sz w:val="24"/>
        </w:rPr>
        <w:t>文化沉淀：</w:t>
      </w:r>
      <w:r>
        <w:rPr>
          <w:rFonts w:ascii="SimSun" w:hAnsi="SimSun"/>
          <w:sz w:val="24"/>
        </w:rPr>
        <w:t>在集体记忆中沉淀团队故事，形成可传承的团队文化素材。</w:t>
      </w:r>
      <w:r/>
    </w:p>
    <w:p>
      <w:pPr>
        <w:pStyle w:val="Heading2"/>
      </w:pPr>
      <w:r>
        <w:rPr>
          <w:rFonts w:ascii="SimHei" w:hAnsi="SimHei"/>
          <w:sz w:val="32"/>
        </w:rPr>
        <w:t>三、二天行程安排</w:t>
      </w:r>
      <w:r/>
    </w:p>
    <w:p>
      <w:pPr>
        <w:pStyle w:val="Heading3"/>
      </w:pPr>
      <w:r>
        <w:rPr>
          <w:rFonts w:ascii="SimHei" w:hAnsi="SimHei"/>
          <w:sz w:val="28"/>
        </w:rPr>
        <w:t>Day 1（4月18日 周六）——集结·破冰·协作</w:t>
      </w:r>
      <w:r/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1210"/>
        <w:gridCol w:w="3629"/>
        <w:gridCol w:w="3802"/>
      </w:tblGrid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时间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环节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说明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07:30–08:00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公司集合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签到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点名、物资发放、合影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08:00–10:30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大巴出发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车上互动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自我介绍、班组组建、规则宣讲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10:30–11:30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开营仪式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破冰分组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分队、选队长、起队名口号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11:30–13:00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农家午餐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午休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 xml:space="preserve">10 </w:t>
            </w:r>
            <w:r>
              <w:t xml:space="preserve"> </w:t>
            </w:r>
            <w:r>
              <w:t>人一桌，自由交流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13:30–16:30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团队挑战赛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见下文</w:t>
            </w:r>
            <w:r>
              <w:t xml:space="preserve"> </w:t>
            </w:r>
            <w:r>
              <w:t>"</w:t>
            </w:r>
            <w:r>
              <w:t xml:space="preserve"> </w:t>
            </w:r>
            <w:r>
              <w:t>活动项目</w:t>
            </w:r>
            <w:r>
              <w:t xml:space="preserve"> </w:t>
            </w:r>
            <w:r>
              <w:t>"</w:t>
            </w:r>
            <w:r>
              <w:t xml:space="preserve"> </w:t>
            </w:r>
            <w:r>
              <w:t>章节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16:30–17:30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入住酒店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自由活动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分配房间、休整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18:00–20:30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团队晚宴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才艺展示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烧烤</w:t>
            </w:r>
            <w:r>
              <w:t xml:space="preserve"> </w:t>
            </w:r>
            <w:r>
              <w:t xml:space="preserve"> + </w:t>
            </w:r>
            <w:r>
              <w:t xml:space="preserve"> </w:t>
            </w:r>
            <w:r>
              <w:t>篝火</w:t>
            </w:r>
            <w:r>
              <w:t xml:space="preserve"> </w:t>
            </w:r>
            <w:r>
              <w:t xml:space="preserve"> + </w:t>
            </w:r>
            <w:r>
              <w:t xml:space="preserve"> </w:t>
            </w:r>
            <w:r>
              <w:t>才艺</w:t>
            </w:r>
            <w:r>
              <w:t xml:space="preserve"> </w:t>
            </w:r>
            <w:r>
              <w:t xml:space="preserve"> PK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20:30–21:30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夜话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星空分享会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分组围坐，匿名分享工作感悟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 xml:space="preserve">22:00 </w:t>
            </w:r>
            <w:r>
              <w:t xml:space="preserve"> </w:t>
            </w:r>
            <w:r>
              <w:t>后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休息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领队查房，禁酒后单独外出</w:t>
            </w:r>
          </w:p>
        </w:tc>
      </w:tr>
    </w:tbl>
    <w:p>
      <w:r/>
    </w:p>
    <w:p>
      <w:pPr>
        <w:pStyle w:val="Heading3"/>
      </w:pPr>
      <w:r>
        <w:rPr>
          <w:rFonts w:ascii="SimHei" w:hAnsi="SimHei"/>
          <w:sz w:val="28"/>
        </w:rPr>
        <w:t>Day 2（4月19日 周日）——登高·冲刺·返程</w:t>
      </w:r>
      <w:r/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1210"/>
        <w:gridCol w:w="3629"/>
        <w:gridCol w:w="3802"/>
      </w:tblGrid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时间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环节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说明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07:00–08:00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早餐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晨练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酒店自助餐</w:t>
            </w:r>
            <w:r>
              <w:t xml:space="preserve"> </w:t>
            </w:r>
            <w:r>
              <w:t xml:space="preserve"> + </w:t>
            </w:r>
            <w:r>
              <w:t xml:space="preserve"> </w:t>
            </w:r>
            <w:r>
              <w:t>领队带拉伸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08:30–11:30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轻徒步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定向闯关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 xml:space="preserve">5 </w:t>
            </w:r>
            <w:r>
              <w:t xml:space="preserve"> </w:t>
            </w:r>
            <w:r>
              <w:t>公里环线，分组打卡任务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11:30–13:00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农家午餐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总结分享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为下午议程蓄力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13:30–15:30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协作大电影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复盘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分组完成</w:t>
            </w:r>
            <w:r>
              <w:t xml:space="preserve"> </w:t>
            </w:r>
            <w:r>
              <w:t>"</w:t>
            </w:r>
            <w:r>
              <w:t xml:space="preserve"> </w:t>
            </w:r>
            <w:r>
              <w:t>团队短片拍摄</w:t>
            </w:r>
            <w:r>
              <w:t xml:space="preserve"> </w:t>
            </w:r>
            <w:r>
              <w:t>"</w:t>
            </w:r>
            <w:r>
              <w:t xml:space="preserve"> </w:t>
            </w:r>
            <w:r>
              <w:t>任务，集体投票评奖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15:30–16:30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颁奖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合影</w:t>
            </w:r>
            <w:r>
              <w:t xml:space="preserve"> </w:t>
            </w:r>
            <w:r>
              <w:t>·</w:t>
            </w:r>
            <w:r>
              <w:t xml:space="preserve"> </w:t>
            </w:r>
            <w:r>
              <w:t>闭营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颁发</w:t>
            </w:r>
            <w:r>
              <w:t xml:space="preserve"> </w:t>
            </w:r>
            <w:r>
              <w:t>"</w:t>
            </w:r>
            <w:r>
              <w:t xml:space="preserve"> </w:t>
            </w:r>
            <w:r>
              <w:t>最佳协作队</w:t>
            </w:r>
            <w:r>
              <w:t xml:space="preserve"> </w:t>
            </w:r>
            <w:r>
              <w:t>""</w:t>
            </w:r>
            <w:r>
              <w:t xml:space="preserve"> </w:t>
            </w:r>
            <w:r>
              <w:t>最具创意队</w:t>
            </w:r>
            <w:r>
              <w:t xml:space="preserve"> </w:t>
            </w:r>
            <w:r>
              <w:t>"</w:t>
            </w:r>
            <w:r>
              <w:t xml:space="preserve"> </w:t>
            </w:r>
            <w:r>
              <w:t>等</w:t>
            </w:r>
          </w:p>
        </w:tc>
      </w:tr>
      <w:tr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16:30–19:00</w:t>
            </w:r>
          </w:p>
        </w:tc>
        <w:tc>
          <w:tcPr>
            <w:tcW w:type="pct" w:w="2100"/>
            <w:vAlign w:val="center"/>
          </w:tcPr>
          <w:p>
            <w:pPr>
              <w:spacing w:line="240" w:lineRule="auto" w:before="60" w:after="60"/>
            </w:pPr>
            <w:r>
              <w:t>返程</w:t>
            </w:r>
          </w:p>
        </w:tc>
        <w:tc>
          <w:tcPr>
            <w:tcW w:type="pct" w:w="2200"/>
            <w:vAlign w:val="center"/>
          </w:tcPr>
          <w:p>
            <w:pPr>
              <w:spacing w:line="240" w:lineRule="auto" w:before="60" w:after="60"/>
            </w:pPr>
            <w:r>
              <w:t>大巴返程，车上分享收获</w:t>
            </w:r>
          </w:p>
        </w:tc>
      </w:tr>
    </w:tbl>
    <w:p>
      <w:r/>
    </w:p>
    <w:p>
      <w:pPr>
        <w:pStyle w:val="Heading2"/>
      </w:pPr>
      <w:r>
        <w:rPr>
          <w:rFonts w:ascii="SimHei" w:hAnsi="SimHei"/>
          <w:sz w:val="32"/>
        </w:rPr>
        <w:t>四、核心活动项目说明</w:t>
      </w:r>
      <w:r/>
    </w:p>
    <w:p>
      <w:pPr>
        <w:pStyle w:val="Heading3"/>
      </w:pPr>
      <w:r>
        <w:rPr>
          <w:rFonts w:ascii="SimHei" w:hAnsi="SimHei"/>
          <w:sz w:val="26"/>
        </w:rPr>
        <w:t>（一）破冰分组</w:t>
      </w:r>
      <w:r/>
    </w:p>
    <w:p>
      <w:pPr>
        <w:ind w:firstLine="480"/>
      </w:pPr>
      <w:r>
        <w:rPr>
          <w:rFonts w:ascii="SimSun" w:hAnsi="SimSun"/>
          <w:sz w:val="24"/>
        </w:rPr>
        <w:t>按部门打散随机分组，每队</w:t>
      </w:r>
      <w:r>
        <w:rPr>
          <w:rFonts w:ascii="SimSun" w:hAnsi="SimSun"/>
          <w:sz w:val="24"/>
        </w:rPr>
        <w:t xml:space="preserve"> 10 </w:t>
      </w:r>
      <w:r>
        <w:rPr>
          <w:rFonts w:ascii="SimSun" w:hAnsi="SimSun"/>
          <w:sz w:val="24"/>
        </w:rPr>
        <w:t>人左右，强制跨部门搭配。选队长、定队名、画队旗、喊口号，限时</w:t>
      </w:r>
      <w:r>
        <w:rPr>
          <w:rFonts w:ascii="SimSun" w:hAnsi="SimSun"/>
          <w:sz w:val="24"/>
        </w:rPr>
        <w:t xml:space="preserve"> 30 </w:t>
      </w:r>
      <w:r>
        <w:rPr>
          <w:rFonts w:ascii="SimSun" w:hAnsi="SimSun"/>
          <w:sz w:val="24"/>
        </w:rPr>
        <w:t>分钟。通过设计消除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老带新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的社交壁垒。</w:t>
      </w:r>
      <w:r/>
    </w:p>
    <w:p>
      <w:pPr>
        <w:pStyle w:val="Heading3"/>
      </w:pPr>
      <w:r>
        <w:rPr>
          <w:rFonts w:ascii="SimHei" w:hAnsi="SimHei"/>
          <w:sz w:val="26"/>
        </w:rPr>
        <w:t>（二）团队挑战赛（Day 1 下午，3 小时）</w:t>
      </w:r>
      <w:r/>
    </w:p>
    <w:p>
      <w:pPr>
        <w:ind w:firstLine="480"/>
      </w:pPr>
      <w:r>
        <w:rPr>
          <w:rFonts w:ascii="SimSun" w:hAnsi="SimSun"/>
          <w:sz w:val="24"/>
        </w:rPr>
        <w:t>设</w:t>
      </w:r>
      <w:r>
        <w:rPr>
          <w:rFonts w:ascii="SimSun" w:hAnsi="SimSun"/>
          <w:sz w:val="24"/>
        </w:rPr>
        <w:t xml:space="preserve"> 4 </w:t>
      </w:r>
      <w:r>
        <w:rPr>
          <w:rFonts w:ascii="SimSun" w:hAnsi="SimSun"/>
          <w:sz w:val="24"/>
        </w:rPr>
        <w:t>个站点循环挑战：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1. </w:t>
      </w:r>
      <w:r>
        <w:rPr>
          <w:rFonts w:ascii="SimSun" w:hAnsi="SimSun"/>
          <w:b/>
          <w:sz w:val="24"/>
        </w:rPr>
        <w:t>信任背摔：</w:t>
      </w:r>
      <w:r>
        <w:rPr>
          <w:rFonts w:ascii="SimSun" w:hAnsi="SimSun"/>
          <w:sz w:val="24"/>
        </w:rPr>
        <w:t>队员依次从</w:t>
      </w:r>
      <w:r>
        <w:rPr>
          <w:rFonts w:ascii="SimSun" w:hAnsi="SimSun"/>
          <w:sz w:val="24"/>
        </w:rPr>
        <w:t xml:space="preserve"> 1.5 </w:t>
      </w:r>
      <w:r>
        <w:rPr>
          <w:rFonts w:ascii="SimSun" w:hAnsi="SimSun"/>
          <w:sz w:val="24"/>
        </w:rPr>
        <w:t>米高台后仰倒下，由队友接住，考验信任；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2. </w:t>
      </w:r>
      <w:r>
        <w:rPr>
          <w:rFonts w:ascii="SimSun" w:hAnsi="SimSun"/>
          <w:b/>
          <w:sz w:val="24"/>
        </w:rPr>
        <w:t>不倒森林：</w:t>
      </w:r>
      <w:r>
        <w:rPr>
          <w:rFonts w:ascii="SimSun" w:hAnsi="SimSun"/>
          <w:sz w:val="24"/>
        </w:rPr>
        <w:t>多人持杆围圈，按口令同步换手，考验协同节拍；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3. </w:t>
      </w:r>
      <w:r>
        <w:rPr>
          <w:rFonts w:ascii="SimSun" w:hAnsi="SimSun"/>
          <w:b/>
          <w:sz w:val="24"/>
        </w:rPr>
        <w:t>极速 60 秒：</w:t>
      </w:r>
      <w:r>
        <w:rPr>
          <w:rFonts w:ascii="SimSun" w:hAnsi="SimSun"/>
          <w:sz w:val="24"/>
        </w:rPr>
        <w:t>在限定时间内完成指定拼图</w:t>
      </w:r>
      <w:r>
        <w:rPr>
          <w:rFonts w:ascii="SimSun" w:hAnsi="SimSun"/>
          <w:sz w:val="24"/>
        </w:rPr>
        <w:t xml:space="preserve"> + </w:t>
      </w:r>
      <w:r>
        <w:rPr>
          <w:rFonts w:ascii="SimSun" w:hAnsi="SimSun"/>
          <w:sz w:val="24"/>
        </w:rPr>
        <w:t>数字接龙，考验分工；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4. </w:t>
      </w:r>
      <w:r>
        <w:rPr>
          <w:rFonts w:ascii="SimSun" w:hAnsi="SimSun"/>
          <w:b/>
          <w:sz w:val="24"/>
        </w:rPr>
        <w:t>盲人方阵：</w:t>
      </w:r>
      <w:r>
        <w:rPr>
          <w:rFonts w:ascii="SimSun" w:hAnsi="SimSun"/>
          <w:sz w:val="24"/>
        </w:rPr>
        <w:t>蒙眼用绳拼出最大正方形，考验沟通效率。</w:t>
      </w:r>
      <w:r/>
    </w:p>
    <w:p>
      <w:pPr>
        <w:pStyle w:val="Heading3"/>
      </w:pPr>
      <w:r>
        <w:rPr>
          <w:rFonts w:ascii="SimHei" w:hAnsi="SimHei"/>
          <w:sz w:val="26"/>
        </w:rPr>
        <w:t>（三）定向闯关（Day 2 上午）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5 </w:t>
      </w:r>
      <w:r>
        <w:rPr>
          <w:rFonts w:ascii="SimSun" w:hAnsi="SimSun"/>
          <w:sz w:val="24"/>
        </w:rPr>
        <w:t>公里环线设</w:t>
      </w:r>
      <w:r>
        <w:rPr>
          <w:rFonts w:ascii="SimSun" w:hAnsi="SimSun"/>
          <w:sz w:val="24"/>
        </w:rPr>
        <w:t xml:space="preserve"> 6 </w:t>
      </w:r>
      <w:r>
        <w:rPr>
          <w:rFonts w:ascii="SimSun" w:hAnsi="SimSun"/>
          <w:sz w:val="24"/>
        </w:rPr>
        <w:t>个打卡点，每点藏一枚印章</w:t>
      </w:r>
      <w:r>
        <w:rPr>
          <w:rFonts w:ascii="SimSun" w:hAnsi="SimSun"/>
          <w:sz w:val="24"/>
        </w:rPr>
        <w:t xml:space="preserve"> + </w:t>
      </w:r>
      <w:r>
        <w:rPr>
          <w:rFonts w:ascii="SimSun" w:hAnsi="SimSun"/>
          <w:sz w:val="24"/>
        </w:rPr>
        <w:t>一道团队任务（如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全队合影</w:t>
      </w:r>
      <w:r>
        <w:rPr>
          <w:rFonts w:ascii="SimSun" w:hAnsi="SimSun"/>
          <w:sz w:val="24"/>
        </w:rPr>
        <w:t>""</w:t>
      </w:r>
      <w:r>
        <w:rPr>
          <w:rFonts w:ascii="SimSun" w:hAnsi="SimSun"/>
          <w:sz w:val="24"/>
        </w:rPr>
        <w:t>集体跳一段舞</w:t>
      </w:r>
      <w:r>
        <w:rPr>
          <w:rFonts w:ascii="SimSun" w:hAnsi="SimSun"/>
          <w:sz w:val="24"/>
        </w:rPr>
        <w:t>""</w:t>
      </w:r>
      <w:r>
        <w:rPr>
          <w:rFonts w:ascii="SimSun" w:hAnsi="SimSun"/>
          <w:sz w:val="24"/>
        </w:rPr>
        <w:t>用树叶写队名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等）。既要拼速度，又要完成趣味任务，避免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单人冲线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。</w:t>
      </w:r>
      <w:r/>
    </w:p>
    <w:p>
      <w:pPr>
        <w:pStyle w:val="Heading3"/>
      </w:pPr>
      <w:r>
        <w:rPr>
          <w:rFonts w:ascii="SimHei" w:hAnsi="SimHei"/>
          <w:sz w:val="26"/>
        </w:rPr>
        <w:t>（四）协作大电影（Day 2 下午）</w:t>
      </w:r>
      <w:r/>
    </w:p>
    <w:p>
      <w:pPr>
        <w:ind w:firstLine="480"/>
      </w:pPr>
      <w:r>
        <w:rPr>
          <w:rFonts w:ascii="SimSun" w:hAnsi="SimSun"/>
          <w:sz w:val="24"/>
        </w:rPr>
        <w:t>每队在</w:t>
      </w:r>
      <w:r>
        <w:rPr>
          <w:rFonts w:ascii="SimSun" w:hAnsi="SimSun"/>
          <w:sz w:val="24"/>
        </w:rPr>
        <w:t xml:space="preserve"> 2 </w:t>
      </w:r>
      <w:r>
        <w:rPr>
          <w:rFonts w:ascii="SimSun" w:hAnsi="SimSun"/>
          <w:sz w:val="24"/>
        </w:rPr>
        <w:t>小时内用手机拍摄一支</w:t>
      </w:r>
      <w:r>
        <w:rPr>
          <w:rFonts w:ascii="SimSun" w:hAnsi="SimSun"/>
          <w:sz w:val="24"/>
        </w:rPr>
        <w:t xml:space="preserve"> 60–90 </w:t>
      </w:r>
      <w:r>
        <w:rPr>
          <w:rFonts w:ascii="SimSun" w:hAnsi="SimSun"/>
          <w:sz w:val="24"/>
        </w:rPr>
        <w:t>秒短片，主题提前公布（如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我们的一天</w:t>
      </w:r>
      <w:r>
        <w:rPr>
          <w:rFonts w:ascii="SimSun" w:hAnsi="SimSun"/>
          <w:sz w:val="24"/>
        </w:rPr>
        <w:t>""</w:t>
      </w:r>
      <w:r>
        <w:rPr>
          <w:rFonts w:ascii="SimSun" w:hAnsi="SimSun"/>
          <w:sz w:val="24"/>
        </w:rPr>
        <w:t>如果我们是超级英雄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），全员必须出镜。返程前集中播放、全员投票，获奖作品将剪辑为公司年度回顾片花。</w:t>
      </w:r>
      <w:r/>
    </w:p>
    <w:p>
      <w:pPr>
        <w:pStyle w:val="Heading2"/>
      </w:pPr>
      <w:r>
        <w:rPr>
          <w:rFonts w:ascii="SimHei" w:hAnsi="SimHei"/>
          <w:sz w:val="32"/>
        </w:rPr>
        <w:t>五、人员分工</w:t>
      </w:r>
      <w:r/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1555"/>
        <w:gridCol w:w="2074"/>
        <w:gridCol w:w="5011"/>
      </w:tblGrid>
      <w:tr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角色</w:t>
            </w:r>
          </w:p>
        </w:tc>
        <w:tc>
          <w:tcPr>
            <w:tcW w:type="pct" w:w="12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人员配置</w:t>
            </w:r>
          </w:p>
        </w:tc>
        <w:tc>
          <w:tcPr>
            <w:tcW w:type="pct" w:w="29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职责</w:t>
            </w:r>
          </w:p>
        </w:tc>
      </w:tr>
      <w:tr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总指挥</w:t>
            </w:r>
          </w:p>
        </w:tc>
        <w:tc>
          <w:tcPr>
            <w:tcW w:type="pct" w:w="1200"/>
            <w:vAlign w:val="center"/>
          </w:tcPr>
          <w:p>
            <w:pPr>
              <w:spacing w:line="240" w:lineRule="auto" w:before="60" w:after="60"/>
            </w:pPr>
            <w:r>
              <w:t xml:space="preserve">HRD / </w:t>
            </w:r>
            <w:r>
              <w:t xml:space="preserve"> </w:t>
            </w:r>
            <w:r>
              <w:t>工会主席</w:t>
            </w:r>
            <w:r>
              <w:t xml:space="preserve"> </w:t>
            </w:r>
            <w:r>
              <w:t xml:space="preserve"> 1 </w:t>
            </w:r>
            <w:r>
              <w:t xml:space="preserve"> </w:t>
            </w:r>
            <w:r>
              <w:t>人</w:t>
            </w:r>
          </w:p>
        </w:tc>
        <w:tc>
          <w:tcPr>
            <w:tcW w:type="pct" w:w="2900"/>
            <w:vAlign w:val="center"/>
          </w:tcPr>
          <w:p>
            <w:pPr>
              <w:spacing w:line="240" w:lineRule="auto" w:before="60" w:after="60"/>
            </w:pPr>
            <w:r>
              <w:t>统筹决策、应急指挥、对外协调</w:t>
            </w:r>
          </w:p>
        </w:tc>
      </w:tr>
      <w:tr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总领队</w:t>
            </w:r>
          </w:p>
        </w:tc>
        <w:tc>
          <w:tcPr>
            <w:tcW w:type="pct" w:w="1200"/>
            <w:vAlign w:val="center"/>
          </w:tcPr>
          <w:p>
            <w:pPr>
              <w:spacing w:line="240" w:lineRule="auto" w:before="60" w:after="60"/>
            </w:pPr>
            <w:r>
              <w:t>拓展教练</w:t>
            </w:r>
            <w:r>
              <w:t xml:space="preserve"> </w:t>
            </w:r>
            <w:r>
              <w:t xml:space="preserve"> 1 </w:t>
            </w:r>
            <w:r>
              <w:t xml:space="preserve"> </w:t>
            </w:r>
            <w:r>
              <w:t>名（外聘）</w:t>
            </w:r>
          </w:p>
        </w:tc>
        <w:tc>
          <w:tcPr>
            <w:tcW w:type="pct" w:w="2900"/>
            <w:vAlign w:val="center"/>
          </w:tcPr>
          <w:p>
            <w:pPr>
              <w:spacing w:line="240" w:lineRule="auto" w:before="60" w:after="60"/>
            </w:pPr>
            <w:r>
              <w:t>流程主持、规则讲解、控场</w:t>
            </w:r>
          </w:p>
        </w:tc>
      </w:tr>
      <w:tr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副领队</w:t>
            </w:r>
          </w:p>
        </w:tc>
        <w:tc>
          <w:tcPr>
            <w:tcW w:type="pct" w:w="1200"/>
            <w:vAlign w:val="center"/>
          </w:tcPr>
          <w:p>
            <w:pPr>
              <w:spacing w:line="240" w:lineRule="auto" w:before="60" w:after="60"/>
            </w:pPr>
            <w:r>
              <w:t xml:space="preserve">HR </w:t>
            </w:r>
            <w:r>
              <w:t xml:space="preserve"> </w:t>
            </w:r>
            <w:r>
              <w:t>同事</w:t>
            </w:r>
            <w:r>
              <w:t xml:space="preserve"> </w:t>
            </w:r>
            <w:r>
              <w:t xml:space="preserve"> 2 </w:t>
            </w:r>
            <w:r>
              <w:t xml:space="preserve"> </w:t>
            </w:r>
            <w:r>
              <w:t>名</w:t>
            </w:r>
          </w:p>
        </w:tc>
        <w:tc>
          <w:tcPr>
            <w:tcW w:type="pct" w:w="2900"/>
            <w:vAlign w:val="center"/>
          </w:tcPr>
          <w:p>
            <w:pPr>
              <w:spacing w:line="240" w:lineRule="auto" w:before="60" w:after="60"/>
            </w:pPr>
            <w:r>
              <w:t>分队管理、计分、道具管理</w:t>
            </w:r>
          </w:p>
        </w:tc>
      </w:tr>
      <w:tr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随队医师</w:t>
            </w:r>
          </w:p>
        </w:tc>
        <w:tc>
          <w:tcPr>
            <w:tcW w:type="pct" w:w="1200"/>
            <w:vAlign w:val="center"/>
          </w:tcPr>
          <w:p>
            <w:pPr>
              <w:spacing w:line="240" w:lineRule="auto" w:before="60" w:after="60"/>
            </w:pPr>
            <w:r>
              <w:t>兼职医生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急救员</w:t>
            </w:r>
            <w:r>
              <w:t xml:space="preserve"> </w:t>
            </w:r>
            <w:r>
              <w:t xml:space="preserve"> 1 </w:t>
            </w:r>
            <w:r>
              <w:t xml:space="preserve"> </w:t>
            </w:r>
            <w:r>
              <w:t>名</w:t>
            </w:r>
          </w:p>
        </w:tc>
        <w:tc>
          <w:tcPr>
            <w:tcW w:type="pct" w:w="2900"/>
            <w:vAlign w:val="center"/>
          </w:tcPr>
          <w:p>
            <w:pPr>
              <w:spacing w:line="240" w:lineRule="auto" w:before="60" w:after="60"/>
            </w:pPr>
            <w:r>
              <w:t>全程跟队，备齐常用药与急救包</w:t>
            </w:r>
          </w:p>
        </w:tc>
      </w:tr>
      <w:tr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摄影摄像</w:t>
            </w:r>
          </w:p>
        </w:tc>
        <w:tc>
          <w:tcPr>
            <w:tcW w:type="pct" w:w="1200"/>
            <w:vAlign w:val="center"/>
          </w:tcPr>
          <w:p>
            <w:pPr>
              <w:spacing w:line="240" w:lineRule="auto" w:before="60" w:after="60"/>
            </w:pPr>
            <w:r>
              <w:t xml:space="preserve">1–2 </w:t>
            </w:r>
            <w:r>
              <w:t xml:space="preserve"> </w:t>
            </w:r>
            <w:r>
              <w:t>名（可员工兼任）</w:t>
            </w:r>
          </w:p>
        </w:tc>
        <w:tc>
          <w:tcPr>
            <w:tcW w:type="pct" w:w="2900"/>
            <w:vAlign w:val="center"/>
          </w:tcPr>
          <w:p>
            <w:pPr>
              <w:spacing w:line="240" w:lineRule="auto" w:before="60" w:after="60"/>
            </w:pPr>
            <w:r>
              <w:t>全程跟拍，负责后期剪辑</w:t>
            </w:r>
          </w:p>
        </w:tc>
      </w:tr>
      <w:tr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后勤保障</w:t>
            </w:r>
          </w:p>
        </w:tc>
        <w:tc>
          <w:tcPr>
            <w:tcW w:type="pct" w:w="1200"/>
            <w:vAlign w:val="center"/>
          </w:tcPr>
          <w:p>
            <w:pPr>
              <w:spacing w:line="240" w:lineRule="auto" w:before="60" w:after="60"/>
            </w:pPr>
            <w:r>
              <w:t>行政同事</w:t>
            </w:r>
            <w:r>
              <w:t xml:space="preserve"> </w:t>
            </w:r>
            <w:r>
              <w:t xml:space="preserve"> 2 </w:t>
            </w:r>
            <w:r>
              <w:t xml:space="preserve"> </w:t>
            </w:r>
            <w:r>
              <w:t>名</w:t>
            </w:r>
          </w:p>
        </w:tc>
        <w:tc>
          <w:tcPr>
            <w:tcW w:type="pct" w:w="2900"/>
            <w:vAlign w:val="center"/>
          </w:tcPr>
          <w:p>
            <w:pPr>
              <w:spacing w:line="240" w:lineRule="auto" w:before="60" w:after="60"/>
            </w:pPr>
            <w:r>
              <w:t>餐饮住宿、交通、物资、保险</w:t>
            </w:r>
          </w:p>
        </w:tc>
      </w:tr>
      <w:tr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每队队长</w:t>
            </w:r>
          </w:p>
        </w:tc>
        <w:tc>
          <w:tcPr>
            <w:tcW w:type="pct" w:w="1200"/>
            <w:vAlign w:val="center"/>
          </w:tcPr>
          <w:p>
            <w:pPr>
              <w:spacing w:line="240" w:lineRule="auto" w:before="60" w:after="60"/>
            </w:pPr>
            <w:r>
              <w:t>每队</w:t>
            </w:r>
            <w:r>
              <w:t xml:space="preserve"> </w:t>
            </w:r>
            <w:r>
              <w:t xml:space="preserve"> 1 </w:t>
            </w:r>
            <w:r>
              <w:t xml:space="preserve"> </w:t>
            </w:r>
            <w:r>
              <w:t>人（共</w:t>
            </w:r>
            <w:r>
              <w:t xml:space="preserve"> </w:t>
            </w:r>
            <w:r>
              <w:t xml:space="preserve"> 5–6 </w:t>
            </w:r>
            <w:r>
              <w:t xml:space="preserve"> </w:t>
            </w:r>
            <w:r>
              <w:t>人）</w:t>
            </w:r>
          </w:p>
        </w:tc>
        <w:tc>
          <w:tcPr>
            <w:tcW w:type="pct" w:w="2900"/>
            <w:vAlign w:val="center"/>
          </w:tcPr>
          <w:p>
            <w:pPr>
              <w:spacing w:line="240" w:lineRule="auto" w:before="60" w:after="60"/>
            </w:pPr>
            <w:r>
              <w:t>带领队员完成挑战、维护秩序</w:t>
            </w:r>
          </w:p>
        </w:tc>
      </w:tr>
    </w:tbl>
    <w:p>
      <w:r/>
    </w:p>
    <w:p>
      <w:pPr>
        <w:pStyle w:val="Heading2"/>
      </w:pPr>
      <w:r>
        <w:rPr>
          <w:rFonts w:ascii="SimHei" w:hAnsi="SimHei"/>
          <w:sz w:val="32"/>
        </w:rPr>
        <w:t>六、预算明细（按 50 人测算）</w:t>
      </w:r>
      <w:r/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3110"/>
        <w:gridCol w:w="1555"/>
        <w:gridCol w:w="1210"/>
        <w:gridCol w:w="1555"/>
        <w:gridCol w:w="1210"/>
      </w:tblGrid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项目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单价（元）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数量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小计（元）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备注</w:t>
            </w:r>
          </w:p>
        </w:tc>
      </w:tr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t>往返大巴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120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 xml:space="preserve">50 </w:t>
            </w:r>
            <w:r>
              <w:t xml:space="preserve"> </w:t>
            </w:r>
            <w:r>
              <w:t>人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6,000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含司机餐宿</w:t>
            </w:r>
          </w:p>
        </w:tc>
      </w:tr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t>住宿（标间合住）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280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 xml:space="preserve">50 </w:t>
            </w:r>
            <w:r>
              <w:t xml:space="preserve"> </w:t>
            </w:r>
            <w:r>
              <w:t>人</w:t>
            </w:r>
            <w:r>
              <w:t xml:space="preserve"> </w:t>
            </w:r>
            <w:r>
              <w:t xml:space="preserve">·1 </w:t>
            </w:r>
            <w:r>
              <w:t xml:space="preserve"> </w:t>
            </w:r>
            <w:r>
              <w:t>晚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14,000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含早餐</w:t>
            </w:r>
          </w:p>
        </w:tc>
      </w:tr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t>正餐（</w:t>
            </w:r>
            <w:r>
              <w:t xml:space="preserve"> </w:t>
            </w:r>
            <w:r>
              <w:t xml:space="preserve">4 </w:t>
            </w:r>
            <w:r>
              <w:t xml:space="preserve"> </w:t>
            </w:r>
            <w:r>
              <w:t>顿）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200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 xml:space="preserve">50 </w:t>
            </w:r>
            <w:r>
              <w:t xml:space="preserve"> </w:t>
            </w:r>
            <w:r>
              <w:t>人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10,000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含晚宴烧烤</w:t>
            </w:r>
          </w:p>
        </w:tc>
      </w:tr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t>拓展教练与器材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—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 xml:space="preserve">1 </w:t>
            </w:r>
            <w:r>
              <w:t xml:space="preserve"> </w:t>
            </w:r>
            <w:r>
              <w:t>项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8,000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外聘</w:t>
            </w:r>
          </w:p>
        </w:tc>
      </w:tr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t>活动道具与奖品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—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 xml:space="preserve">1 </w:t>
            </w:r>
            <w:r>
              <w:t xml:space="preserve"> </w:t>
            </w:r>
            <w:r>
              <w:t>项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5,000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队旗、奖品、奖杯</w:t>
            </w:r>
          </w:p>
        </w:tc>
      </w:tr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t>摄影摄像与后期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—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 xml:space="preserve">1 </w:t>
            </w:r>
            <w:r>
              <w:t xml:space="preserve"> </w:t>
            </w:r>
            <w:r>
              <w:t>项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3,000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兼职或外协</w:t>
            </w:r>
          </w:p>
        </w:tc>
      </w:tr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t>保险（短期意外）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20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 xml:space="preserve">50 </w:t>
            </w:r>
            <w:r>
              <w:t xml:space="preserve"> </w:t>
            </w:r>
            <w:r>
              <w:t>人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1,000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保额</w:t>
            </w:r>
            <w:r>
              <w:t xml:space="preserve"> </w:t>
            </w:r>
            <w:r>
              <w:t xml:space="preserve"> 50 </w:t>
            </w:r>
            <w:r>
              <w:t xml:space="preserve"> </w:t>
            </w:r>
            <w:r>
              <w:t>万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人</w:t>
            </w:r>
          </w:p>
        </w:tc>
      </w:tr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t>应急备用金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—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—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2,000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 xml:space="preserve">4% </w:t>
            </w:r>
            <w:r>
              <w:t xml:space="preserve"> </w:t>
            </w:r>
            <w:r>
              <w:t>浮动</w:t>
            </w:r>
          </w:p>
        </w:tc>
      </w:tr>
      <w:tr>
        <w:tc>
          <w:tcPr>
            <w:tcW w:type="pct" w:w="1800"/>
            <w:vAlign w:val="center"/>
          </w:tcPr>
          <w:p>
            <w:pPr>
              <w:spacing w:line="240" w:lineRule="auto" w:before="60" w:after="60"/>
            </w:pPr>
            <w:r>
              <w:t>合计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—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—</w:t>
            </w:r>
          </w:p>
        </w:tc>
        <w:tc>
          <w:tcPr>
            <w:tcW w:type="pct" w:w="900"/>
            <w:vAlign w:val="center"/>
          </w:tcPr>
          <w:p>
            <w:pPr>
              <w:spacing w:line="240" w:lineRule="auto" w:before="60" w:after="60"/>
            </w:pPr>
            <w:r>
              <w:t>49,000</w:t>
            </w:r>
          </w:p>
        </w:tc>
        <w:tc>
          <w:tcPr>
            <w:tcW w:type="pct" w:w="700"/>
            <w:vAlign w:val="center"/>
          </w:tcPr>
          <w:p>
            <w:pPr>
              <w:spacing w:line="240" w:lineRule="auto" w:before="60" w:after="60"/>
            </w:pPr>
            <w:r>
              <w:t>人均约</w:t>
            </w:r>
            <w:r>
              <w:t xml:space="preserve"> </w:t>
            </w:r>
            <w:r>
              <w:t xml:space="preserve"> 980 </w:t>
            </w:r>
            <w:r>
              <w:t xml:space="preserve"> </w:t>
            </w:r>
            <w:r>
              <w:t>元</w:t>
            </w:r>
          </w:p>
        </w:tc>
      </w:tr>
    </w:tbl>
    <w:p>
      <w:r/>
    </w:p>
    <w:p>
      <w:pPr/>
      <w:r>
        <w:rPr>
          <w:rFonts w:ascii="SimSun" w:hAnsi="SimSun"/>
          <w:color w:val="666666"/>
          <w:sz w:val="22"/>
        </w:rPr>
        <w:t>注：实际参与人数变化时，按比例调整；最终报价以选定地接社合同为准。</w:t>
      </w:r>
      <w:r/>
    </w:p>
    <w:p>
      <w:pPr>
        <w:pStyle w:val="Heading2"/>
      </w:pPr>
      <w:r>
        <w:rPr>
          <w:rFonts w:ascii="SimHei" w:hAnsi="SimHei"/>
          <w:sz w:val="32"/>
        </w:rPr>
        <w:t>七、报名与分组机制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1. </w:t>
      </w:r>
      <w:r>
        <w:rPr>
          <w:rFonts w:ascii="SimSun" w:hAnsi="SimSun"/>
          <w:sz w:val="24"/>
        </w:rPr>
        <w:t>活动报名采用</w:t>
      </w:r>
      <w:r>
        <w:rPr>
          <w:rFonts w:ascii="SimSun" w:hAnsi="SimSun"/>
          <w:b/>
          <w:sz w:val="24"/>
        </w:rPr>
        <w:t>自愿 + 部门配额</w:t>
      </w:r>
      <w:r>
        <w:rPr>
          <w:rFonts w:ascii="SimSun" w:hAnsi="SimSun"/>
          <w:sz w:val="24"/>
        </w:rPr>
        <w:t>方式，每个部门按人头比例分配名额，确保跨部门比例均衡；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2. </w:t>
      </w:r>
      <w:r>
        <w:rPr>
          <w:rFonts w:ascii="SimSun" w:hAnsi="SimSun"/>
          <w:sz w:val="24"/>
        </w:rPr>
        <w:t>报名截止后由</w:t>
      </w:r>
      <w:r>
        <w:rPr>
          <w:rFonts w:ascii="SimSun" w:hAnsi="SimSun"/>
          <w:sz w:val="24"/>
        </w:rPr>
        <w:t xml:space="preserve"> HR </w:t>
      </w:r>
      <w:r>
        <w:rPr>
          <w:rFonts w:ascii="SimSun" w:hAnsi="SimSun"/>
          <w:sz w:val="24"/>
        </w:rPr>
        <w:t>公布名单，按</w:t>
      </w:r>
      <w:r>
        <w:rPr>
          <w:rFonts w:ascii="SimSun" w:hAnsi="SimSun"/>
          <w:b/>
          <w:sz w:val="24"/>
        </w:rPr>
        <w:t>部门打散 + 入职年限均衡</w:t>
      </w:r>
      <w:r>
        <w:rPr>
          <w:rFonts w:ascii="SimSun" w:hAnsi="SimSun"/>
          <w:sz w:val="24"/>
        </w:rPr>
        <w:t>原则随机分组，禁止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私下组队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3. </w:t>
      </w:r>
      <w:r>
        <w:rPr>
          <w:rFonts w:ascii="SimSun" w:hAnsi="SimSun"/>
          <w:sz w:val="24"/>
        </w:rPr>
        <w:t>因身体原因（孕期、慢性病、术后恢复期等）不适合剧烈运动的员工，可报名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后勤服务岗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，承担拍照、计分等支持工作，享同等团建福利；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4. </w:t>
      </w:r>
      <w:r>
        <w:rPr>
          <w:rFonts w:ascii="SimSun" w:hAnsi="SimSun"/>
          <w:sz w:val="24"/>
        </w:rPr>
        <w:t>报名后原则上不接受临时退出，名额可内部转让，但需提前</w:t>
      </w:r>
      <w:r>
        <w:rPr>
          <w:rFonts w:ascii="SimSun" w:hAnsi="SimSun"/>
          <w:sz w:val="24"/>
        </w:rPr>
        <w:t xml:space="preserve"> 3 </w:t>
      </w:r>
      <w:r>
        <w:rPr>
          <w:rFonts w:ascii="SimSun" w:hAnsi="SimSun"/>
          <w:sz w:val="24"/>
        </w:rPr>
        <w:t>天报备。</w:t>
      </w:r>
      <w:r/>
    </w:p>
    <w:p>
      <w:pPr>
        <w:pStyle w:val="Heading2"/>
      </w:pPr>
      <w:r>
        <w:rPr>
          <w:rFonts w:ascii="SimHei" w:hAnsi="SimHei"/>
          <w:sz w:val="32"/>
        </w:rPr>
        <w:t>八、安全保障与应急预案</w:t>
      </w:r>
      <w:r/>
    </w:p>
    <w:p>
      <w:pPr>
        <w:pStyle w:val="Heading3"/>
      </w:pPr>
      <w:r>
        <w:rPr>
          <w:rFonts w:ascii="SimHei" w:hAnsi="SimHei"/>
          <w:sz w:val="26"/>
        </w:rPr>
        <w:t>（一）行前准备</w:t>
      </w:r>
      <w:r/>
    </w:p>
    <w:p>
      <w:pPr>
        <w:ind w:firstLine="480"/>
      </w:pPr>
      <w:r>
        <w:rPr>
          <w:rFonts w:ascii="SimSun" w:hAnsi="SimSun"/>
          <w:sz w:val="24"/>
        </w:rPr>
        <w:t>全员购买</w:t>
      </w:r>
      <w:r>
        <w:rPr>
          <w:rFonts w:ascii="SimSun" w:hAnsi="SimSun"/>
          <w:sz w:val="24"/>
        </w:rPr>
        <w:t xml:space="preserve"> 2 </w:t>
      </w:r>
      <w:r>
        <w:rPr>
          <w:rFonts w:ascii="SimSun" w:hAnsi="SimSun"/>
          <w:sz w:val="24"/>
        </w:rPr>
        <w:t>天短期意外险（保额</w:t>
      </w:r>
      <w:r>
        <w:rPr>
          <w:rFonts w:ascii="SimSun" w:hAnsi="SimSun"/>
          <w:sz w:val="24"/>
        </w:rPr>
        <w:t xml:space="preserve"> 50 </w:t>
      </w:r>
      <w:r>
        <w:rPr>
          <w:rFonts w:ascii="SimSun" w:hAnsi="SimSun"/>
          <w:sz w:val="24"/>
        </w:rPr>
        <w:t>万</w:t>
      </w:r>
      <w:r>
        <w:rPr>
          <w:rFonts w:ascii="SimSun" w:hAnsi="SimSun"/>
          <w:sz w:val="24"/>
        </w:rPr>
        <w:t xml:space="preserve"> / </w:t>
      </w:r>
      <w:r>
        <w:rPr>
          <w:rFonts w:ascii="SimSun" w:hAnsi="SimSun"/>
          <w:sz w:val="24"/>
        </w:rPr>
        <w:t>人）；行前一周发布装备清单（运动鞋、速干衣、雨具、防晒、防蚊）；签署《健康声明与免责确认书》。</w:t>
      </w:r>
      <w:r/>
    </w:p>
    <w:p>
      <w:pPr>
        <w:pStyle w:val="Heading3"/>
      </w:pPr>
      <w:r>
        <w:rPr>
          <w:rFonts w:ascii="SimHei" w:hAnsi="SimHei"/>
          <w:sz w:val="26"/>
        </w:rPr>
        <w:t>（二）现场保障</w:t>
      </w:r>
      <w:r/>
    </w:p>
    <w:p>
      <w:pPr>
        <w:ind w:firstLine="480"/>
      </w:pPr>
      <w:r>
        <w:rPr>
          <w:rFonts w:ascii="SimSun" w:hAnsi="SimSun"/>
          <w:sz w:val="24"/>
        </w:rPr>
        <w:t>配随队医师</w:t>
      </w:r>
      <w:r>
        <w:rPr>
          <w:rFonts w:ascii="SimSun" w:hAnsi="SimSun"/>
          <w:sz w:val="24"/>
        </w:rPr>
        <w:t xml:space="preserve"> 1 </w:t>
      </w:r>
      <w:r>
        <w:rPr>
          <w:rFonts w:ascii="SimSun" w:hAnsi="SimSun"/>
          <w:sz w:val="24"/>
        </w:rPr>
        <w:t>名、急救包</w:t>
      </w:r>
      <w:r>
        <w:rPr>
          <w:rFonts w:ascii="SimSun" w:hAnsi="SimSun"/>
          <w:sz w:val="24"/>
        </w:rPr>
        <w:t xml:space="preserve"> 2 </w:t>
      </w:r>
      <w:r>
        <w:rPr>
          <w:rFonts w:ascii="SimSun" w:hAnsi="SimSun"/>
          <w:sz w:val="24"/>
        </w:rPr>
        <w:t>套、</w:t>
      </w:r>
      <w:r>
        <w:rPr>
          <w:rFonts w:ascii="SimSun" w:hAnsi="SimSun"/>
          <w:sz w:val="24"/>
        </w:rPr>
        <w:t xml:space="preserve">AED </w:t>
      </w:r>
      <w:r>
        <w:rPr>
          <w:rFonts w:ascii="SimSun" w:hAnsi="SimSun"/>
          <w:sz w:val="24"/>
        </w:rPr>
        <w:t>设备</w:t>
      </w:r>
      <w:r>
        <w:rPr>
          <w:rFonts w:ascii="SimSun" w:hAnsi="SimSun"/>
          <w:sz w:val="24"/>
        </w:rPr>
        <w:t xml:space="preserve"> 1 </w:t>
      </w:r>
      <w:r>
        <w:rPr>
          <w:rFonts w:ascii="SimSun" w:hAnsi="SimSun"/>
          <w:sz w:val="24"/>
        </w:rPr>
        <w:t>台（与酒店协调）；拓展器材使用前由教练逐一检查；徒步路线提前踩点，标注危险路段；每队配对讲机</w:t>
      </w:r>
      <w:r>
        <w:rPr>
          <w:rFonts w:ascii="SimSun" w:hAnsi="SimSun"/>
          <w:sz w:val="24"/>
        </w:rPr>
        <w:t xml:space="preserve"> 1 </w:t>
      </w:r>
      <w:r>
        <w:rPr>
          <w:rFonts w:ascii="SimSun" w:hAnsi="SimSun"/>
          <w:sz w:val="24"/>
        </w:rPr>
        <w:t>台，领队与副领队保持每</w:t>
      </w:r>
      <w:r>
        <w:rPr>
          <w:rFonts w:ascii="SimSun" w:hAnsi="SimSun"/>
          <w:sz w:val="24"/>
        </w:rPr>
        <w:t xml:space="preserve"> 30 </w:t>
      </w:r>
      <w:r>
        <w:rPr>
          <w:rFonts w:ascii="SimSun" w:hAnsi="SimSun"/>
          <w:sz w:val="24"/>
        </w:rPr>
        <w:t>分钟通联一次。</w:t>
      </w:r>
      <w:r/>
    </w:p>
    <w:p>
      <w:pPr>
        <w:pStyle w:val="Heading3"/>
      </w:pPr>
      <w:r>
        <w:rPr>
          <w:rFonts w:ascii="SimHei" w:hAnsi="SimHei"/>
          <w:sz w:val="26"/>
        </w:rPr>
        <w:t>（三）应急预案</w:t>
      </w:r>
      <w:r/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1728"/>
        <w:gridCol w:w="6912"/>
      </w:tblGrid>
      <w:tr>
        <w:tc>
          <w:tcPr>
            <w:tcW w:type="pct" w:w="10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场景</w:t>
            </w:r>
          </w:p>
        </w:tc>
        <w:tc>
          <w:tcPr>
            <w:tcW w:type="pct" w:w="4000"/>
            <w:vAlign w:val="center"/>
          </w:tcPr>
          <w:p>
            <w:pPr>
              <w:spacing w:line="240" w:lineRule="auto" w:before="60" w:after="60"/>
            </w:pPr>
            <w:r>
              <w:rPr>
                <w:b/>
              </w:rPr>
              <w:t>处置流程</w:t>
            </w:r>
          </w:p>
        </w:tc>
      </w:tr>
      <w:tr>
        <w:tc>
          <w:tcPr>
            <w:tcW w:type="pct" w:w="1000"/>
            <w:vAlign w:val="center"/>
          </w:tcPr>
          <w:p>
            <w:pPr>
              <w:spacing w:line="240" w:lineRule="auto" w:before="60" w:after="60"/>
            </w:pPr>
            <w:r>
              <w:t>天气突变</w:t>
            </w:r>
          </w:p>
        </w:tc>
        <w:tc>
          <w:tcPr>
            <w:tcW w:type="pct" w:w="4000"/>
            <w:vAlign w:val="center"/>
          </w:tcPr>
          <w:p>
            <w:pPr>
              <w:spacing w:line="240" w:lineRule="auto" w:before="60" w:after="60"/>
            </w:pPr>
            <w:r>
              <w:t>小雨正常进行；中雨以上调整为室内项目；雷电暴雨立即就近避险并启动返程</w:t>
            </w:r>
          </w:p>
        </w:tc>
      </w:tr>
      <w:tr>
        <w:tc>
          <w:tcPr>
            <w:tcW w:type="pct" w:w="1000"/>
            <w:vAlign w:val="center"/>
          </w:tcPr>
          <w:p>
            <w:pPr>
              <w:spacing w:line="240" w:lineRule="auto" w:before="60" w:after="60"/>
            </w:pPr>
            <w:r>
              <w:t>人员受伤</w:t>
            </w:r>
          </w:p>
        </w:tc>
        <w:tc>
          <w:tcPr>
            <w:tcW w:type="pct" w:w="4000"/>
            <w:vAlign w:val="center"/>
          </w:tcPr>
          <w:p>
            <w:pPr>
              <w:spacing w:line="240" w:lineRule="auto" w:before="60" w:after="60"/>
            </w:pPr>
            <w:r>
              <w:t>现场医师处置；严重者</w:t>
            </w:r>
            <w:r>
              <w:t xml:space="preserve"> </w:t>
            </w:r>
            <w:r>
              <w:t xml:space="preserve"> 120 </w:t>
            </w:r>
            <w:r>
              <w:t xml:space="preserve"> </w:t>
            </w:r>
            <w:r>
              <w:t>转运，对接最近三甲医院，</w:t>
            </w:r>
            <w:r>
              <w:t xml:space="preserve"> </w:t>
            </w:r>
            <w:r>
              <w:t xml:space="preserve">HR </w:t>
            </w:r>
            <w:r>
              <w:t xml:space="preserve"> </w:t>
            </w:r>
            <w:r>
              <w:t>同步通知家属</w:t>
            </w:r>
          </w:p>
        </w:tc>
      </w:tr>
      <w:tr>
        <w:tc>
          <w:tcPr>
            <w:tcW w:type="pct" w:w="1000"/>
            <w:vAlign w:val="center"/>
          </w:tcPr>
          <w:p>
            <w:pPr>
              <w:spacing w:line="240" w:lineRule="auto" w:before="60" w:after="60"/>
            </w:pPr>
            <w:r>
              <w:t>人员走失</w:t>
            </w:r>
          </w:p>
        </w:tc>
        <w:tc>
          <w:tcPr>
            <w:tcW w:type="pct" w:w="4000"/>
            <w:vAlign w:val="center"/>
          </w:tcPr>
          <w:p>
            <w:pPr>
              <w:spacing w:line="240" w:lineRule="auto" w:before="60" w:after="60"/>
            </w:pPr>
            <w:r>
              <w:t>原地等待</w:t>
            </w:r>
            <w:r>
              <w:t xml:space="preserve"> </w:t>
            </w:r>
            <w:r>
              <w:t xml:space="preserve"> 15 </w:t>
            </w:r>
            <w:r>
              <w:t xml:space="preserve"> </w:t>
            </w:r>
            <w:r>
              <w:t>分钟；启动全队搜索</w:t>
            </w:r>
            <w:r>
              <w:t xml:space="preserve"> </w:t>
            </w:r>
            <w:r>
              <w:t xml:space="preserve"> + </w:t>
            </w:r>
            <w:r>
              <w:t xml:space="preserve"> </w:t>
            </w:r>
            <w:r>
              <w:t>联系景区；超过</w:t>
            </w:r>
            <w:r>
              <w:t xml:space="preserve"> </w:t>
            </w:r>
            <w:r>
              <w:t xml:space="preserve"> 30 </w:t>
            </w:r>
            <w:r>
              <w:t xml:space="preserve"> </w:t>
            </w:r>
            <w:r>
              <w:t>分钟报警</w:t>
            </w:r>
          </w:p>
        </w:tc>
      </w:tr>
      <w:tr>
        <w:tc>
          <w:tcPr>
            <w:tcW w:type="pct" w:w="1000"/>
            <w:vAlign w:val="center"/>
          </w:tcPr>
          <w:p>
            <w:pPr>
              <w:spacing w:line="240" w:lineRule="auto" w:before="60" w:after="60"/>
            </w:pPr>
            <w:r>
              <w:t>车辆故障</w:t>
            </w:r>
          </w:p>
        </w:tc>
        <w:tc>
          <w:tcPr>
            <w:tcW w:type="pct" w:w="4000"/>
            <w:vAlign w:val="center"/>
          </w:tcPr>
          <w:p>
            <w:pPr>
              <w:spacing w:line="240" w:lineRule="auto" w:before="60" w:after="60"/>
            </w:pPr>
            <w:r>
              <w:t>备用大巴</w:t>
            </w:r>
            <w:r>
              <w:t xml:space="preserve"> </w:t>
            </w:r>
            <w:r>
              <w:t xml:space="preserve"> 30 </w:t>
            </w:r>
            <w:r>
              <w:t xml:space="preserve"> </w:t>
            </w:r>
            <w:r>
              <w:t>分钟内抵达；如无法短时修复，分批调度网约车或租车</w:t>
            </w:r>
          </w:p>
        </w:tc>
      </w:tr>
      <w:tr>
        <w:tc>
          <w:tcPr>
            <w:tcW w:type="pct" w:w="1000"/>
            <w:vAlign w:val="center"/>
          </w:tcPr>
          <w:p>
            <w:pPr>
              <w:spacing w:line="240" w:lineRule="auto" w:before="60" w:after="60"/>
            </w:pPr>
            <w:r>
              <w:t>突发疫情</w:t>
            </w:r>
          </w:p>
        </w:tc>
        <w:tc>
          <w:tcPr>
            <w:tcW w:type="pct" w:w="4000"/>
            <w:vAlign w:val="center"/>
          </w:tcPr>
          <w:p>
            <w:pPr>
              <w:spacing w:line="240" w:lineRule="auto" w:before="60" w:after="60"/>
            </w:pPr>
            <w:r>
              <w:t>配足口罩与消毒液；出现发热立即隔离并就近就医；活动必要时延期</w:t>
            </w:r>
          </w:p>
        </w:tc>
      </w:tr>
    </w:tbl>
    <w:p>
      <w:r/>
    </w:p>
    <w:p>
      <w:pPr>
        <w:pStyle w:val="Heading2"/>
      </w:pPr>
      <w:r>
        <w:rPr>
          <w:rFonts w:ascii="SimHei" w:hAnsi="SimHei"/>
          <w:sz w:val="32"/>
        </w:rPr>
        <w:t>九、宣传与复盘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1. </w:t>
      </w:r>
      <w:r>
        <w:rPr>
          <w:rFonts w:ascii="SimSun" w:hAnsi="SimSun"/>
          <w:b/>
          <w:sz w:val="24"/>
        </w:rPr>
        <w:t>行前宣传：</w:t>
      </w:r>
      <w:r>
        <w:rPr>
          <w:rFonts w:ascii="SimSun" w:hAnsi="SimSun"/>
          <w:sz w:val="24"/>
        </w:rPr>
        <w:t>提前一周在公司群、内网发布活动预告，制造期待感；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2. </w:t>
      </w:r>
      <w:r>
        <w:rPr>
          <w:rFonts w:ascii="SimSun" w:hAnsi="SimSun"/>
          <w:b/>
          <w:sz w:val="24"/>
        </w:rPr>
        <w:t>过程记录：</w:t>
      </w:r>
      <w:r>
        <w:rPr>
          <w:rFonts w:ascii="SimSun" w:hAnsi="SimSun"/>
          <w:sz w:val="24"/>
        </w:rPr>
        <w:t>摄影摄像全程跟拍，每日产出照片</w:t>
      </w:r>
      <w:r>
        <w:rPr>
          <w:rFonts w:ascii="SimSun" w:hAnsi="SimSun"/>
          <w:sz w:val="24"/>
        </w:rPr>
        <w:t xml:space="preserve"> / </w:t>
      </w:r>
      <w:r>
        <w:rPr>
          <w:rFonts w:ascii="SimSun" w:hAnsi="SimSun"/>
          <w:sz w:val="24"/>
        </w:rPr>
        <w:t>短视频素材；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3. </w:t>
      </w:r>
      <w:r>
        <w:rPr>
          <w:rFonts w:ascii="SimSun" w:hAnsi="SimSun"/>
          <w:b/>
          <w:sz w:val="24"/>
        </w:rPr>
        <w:t>后续传播：</w:t>
      </w:r>
      <w:r>
        <w:rPr>
          <w:rFonts w:ascii="SimSun" w:hAnsi="SimSun"/>
          <w:sz w:val="24"/>
        </w:rPr>
        <w:t>活动后一周内发布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团建回忆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专题文章</w:t>
      </w:r>
      <w:r>
        <w:rPr>
          <w:rFonts w:ascii="SimSun" w:hAnsi="SimSun"/>
          <w:sz w:val="24"/>
        </w:rPr>
        <w:t xml:space="preserve"> + </w:t>
      </w:r>
      <w:r>
        <w:rPr>
          <w:rFonts w:ascii="SimSun" w:hAnsi="SimSun"/>
          <w:sz w:val="24"/>
        </w:rPr>
        <w:t>视频号短视频，发至全员群；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4. </w:t>
      </w:r>
      <w:r>
        <w:rPr>
          <w:rFonts w:ascii="SimSun" w:hAnsi="SimSun"/>
          <w:b/>
          <w:sz w:val="24"/>
        </w:rPr>
        <w:t>效果复盘：</w:t>
      </w:r>
      <w:r>
        <w:rPr>
          <w:rFonts w:ascii="SimSun" w:hAnsi="SimSun"/>
          <w:sz w:val="24"/>
        </w:rPr>
        <w:t>活动后两周内通过问卷收集</w:t>
      </w:r>
      <w:r>
        <w:rPr>
          <w:rFonts w:ascii="SimSun" w:hAnsi="SimSun"/>
          <w:sz w:val="24"/>
        </w:rPr>
        <w:t xml:space="preserve"> NPS </w:t>
      </w:r>
      <w:r>
        <w:rPr>
          <w:rFonts w:ascii="SimSun" w:hAnsi="SimSun"/>
          <w:sz w:val="24"/>
        </w:rPr>
        <w:t>评分与改进建议，形成《团建复盘报告》作为下一年的迭代依据。</w:t>
      </w:r>
      <w:r/>
    </w:p>
    <w:p>
      <w:pPr>
        <w:pStyle w:val="Heading2"/>
      </w:pPr>
      <w:r>
        <w:rPr>
          <w:rFonts w:ascii="SimHei" w:hAnsi="SimHei"/>
          <w:sz w:val="32"/>
        </w:rPr>
        <w:t>十、注意事项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1. </w:t>
      </w:r>
      <w:r>
        <w:rPr>
          <w:rFonts w:ascii="SimSun" w:hAnsi="SimSun"/>
          <w:sz w:val="24"/>
        </w:rPr>
        <w:t>活动期间禁止单独外出、禁止酒后参与挑战项目；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2. </w:t>
      </w:r>
      <w:r>
        <w:rPr>
          <w:rFonts w:ascii="SimSun" w:hAnsi="SimSun"/>
          <w:sz w:val="24"/>
        </w:rPr>
        <w:t>严格遵守景区防火规定，活动区域禁止吸烟；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3. </w:t>
      </w:r>
      <w:r>
        <w:rPr>
          <w:rFonts w:ascii="SimSun" w:hAnsi="SimSun"/>
          <w:sz w:val="24"/>
        </w:rPr>
        <w:t>自觉维护环境卫生，做到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垃圾不落地</w:t>
      </w:r>
      <w:r>
        <w:rPr>
          <w:rFonts w:ascii="SimSun" w:hAnsi="SimSun"/>
          <w:sz w:val="24"/>
        </w:rPr>
        <w:t>"</w:t>
      </w:r>
      <w:r>
        <w:rPr>
          <w:rFonts w:ascii="SimSun" w:hAnsi="SimSun"/>
          <w:sz w:val="24"/>
        </w:rPr>
        <w:t>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4. </w:t>
      </w:r>
      <w:r>
        <w:rPr>
          <w:rFonts w:ascii="SimSun" w:hAnsi="SimSun"/>
          <w:sz w:val="24"/>
        </w:rPr>
        <w:t>保管好个人贵重物品，丢失自行负责；</w:t>
      </w:r>
      <w:r/>
    </w:p>
    <w:p>
      <w:pPr>
        <w:ind w:firstLine="480"/>
      </w:pPr>
      <w:r>
        <w:rPr>
          <w:rFonts w:ascii="SimSun" w:hAnsi="SimSun"/>
          <w:sz w:val="24"/>
        </w:rPr>
        <w:t xml:space="preserve">5. </w:t>
      </w:r>
      <w:r>
        <w:rPr>
          <w:rFonts w:ascii="SimSun" w:hAnsi="SimSun"/>
          <w:sz w:val="24"/>
        </w:rPr>
        <w:t>户外活动存在一定不确定性，参与即视为接受活动风险，请理性评估自身身体状况。</w:t>
      </w:r>
      <w:r/>
    </w:p>
    <w:p>
      <w:pPr>
        <w:spacing w:before="480"/>
        <w:jc w:val="right"/>
      </w:pPr>
      <w:r>
        <w:rPr>
          <w:rFonts w:ascii="SimSun" w:hAnsi="SimSun"/>
          <w:sz w:val="22"/>
        </w:rPr>
        <w:t>编制单位：人力资源部</w:t>
      </w:r>
      <w:r>
        <w:rPr>
          <w:rFonts w:ascii="SimSun" w:hAnsi="SimSun"/>
          <w:sz w:val="22"/>
        </w:rPr>
        <w:t xml:space="preserve"> / </w:t>
      </w:r>
      <w:r>
        <w:rPr>
          <w:rFonts w:ascii="SimSun" w:hAnsi="SimSun"/>
          <w:sz w:val="22"/>
        </w:rPr>
        <w:t>工会</w:t>
      </w:r>
      <w:r/>
    </w:p>
    <w:p>
      <w:pPr>
        <w:jc w:val="right"/>
      </w:pPr>
      <w:r>
        <w:rPr>
          <w:rFonts w:ascii="SimSun" w:hAnsi="SimSun"/>
          <w:sz w:val="22"/>
        </w:rPr>
        <w:t>编制日期：</w:t>
      </w:r>
      <w:r>
        <w:rPr>
          <w:rFonts w:ascii="SimSun" w:hAnsi="SimSun"/>
          <w:sz w:val="22"/>
        </w:rPr>
        <w:t xml:space="preserve">2026 </w:t>
      </w:r>
      <w:r>
        <w:rPr>
          <w:rFonts w:ascii="SimSun" w:hAnsi="SimSun"/>
          <w:sz w:val="22"/>
        </w:rPr>
        <w:t>年</w:t>
      </w:r>
      <w:r>
        <w:rPr>
          <w:rFonts w:ascii="SimSun" w:hAnsi="SimSun"/>
          <w:sz w:val="22"/>
        </w:rPr>
        <w:t xml:space="preserve"> 3 </w:t>
      </w:r>
      <w:r>
        <w:rPr>
          <w:rFonts w:ascii="SimSun" w:hAnsi="SimSun"/>
          <w:sz w:val="22"/>
        </w:rPr>
        <w:t>月</w:t>
      </w:r>
      <w:r/>
      <w:r/>
    </w:p>
    <w:sectPr w:rsidR="00FC693F" w:rsidRPr="0006063C" w:rsidSect="00034616">
      <w:pgSz w:w="11906" w:h="16838"/>
      <w:pgMar w:top="1440" w:right="1797" w:bottom="144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